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F3" w:rsidRDefault="00EB3AF3" w:rsidP="00A70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A70E64" w:rsidRPr="00A7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Регламент 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подключения</w:t>
      </w:r>
      <w:r w:rsidR="00EB3A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 системам централизованного водоснабжения и водоотведения МУП ЖКХ «Станица».</w:t>
      </w:r>
    </w:p>
    <w:p w:rsidR="00A70E64" w:rsidRPr="00A70E64" w:rsidRDefault="00A70E64" w:rsidP="00A70E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аявителем подается заявление о подключении и выдачу условий подключения (технологического присоединения) объекта капитального строительства к центральным системам холодного водоснабжения и (или) водоотведения.</w:t>
      </w:r>
    </w:p>
    <w:p w:rsidR="00A70E64" w:rsidRPr="00A70E64" w:rsidRDefault="00A70E64" w:rsidP="00A70E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 заявителем мероприятий по подключению объекта к сетям, согласно разработанной и согласованной проектной документации, т.е. прокладка труб водопровода и (или)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объекта до точки подключения. После выполнения строительных работ, заявителю необходимо направить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уведомление о выполнении условий подключения.</w:t>
      </w:r>
    </w:p>
    <w:p w:rsidR="00A70E64" w:rsidRPr="00A70E64" w:rsidRDefault="00A70E64" w:rsidP="00A70E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Проверка исполнителем выполнения заявителем условий подключения. Если замечания на объекте отсутствуют, подписываются акты готовности сетей водопровода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наличия замечаний к построенным сетям и оборудованию, составляется предписание об устранении нарушений с указанием сроков их устранения и вручается заказчику.</w:t>
      </w:r>
    </w:p>
    <w:p w:rsidR="00A70E64" w:rsidRPr="00A70E64" w:rsidRDefault="00A70E64" w:rsidP="00A70E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Врезка в централизованные сети. Врезка осуществляется на основании заявления заказчика силами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в обязательном порядке производятся гидравлическое испытание трубопроводов водоснабжения и пролив трубопроводов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промывка и дезинфекция внутриплощадочных и внутридомовых сетей с составлением соответствующих актов. На этом этапе производится опломбирование задвижки в закрытом положение и составляется двусторонний акт о врезке в централизованные сети.</w:t>
      </w:r>
    </w:p>
    <w:p w:rsidR="00A70E64" w:rsidRPr="00A70E64" w:rsidRDefault="00A70E64" w:rsidP="00A70E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Снятие пломбы с задвижки, опломбировка и введение в эксплуатацию прибора учета осуществляется представителями </w:t>
      </w:r>
      <w:r w:rsidR="00EB3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подписания заказчиком договора холодного водоснабжения и (или) водоотведения.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Получение технических условий и условий подключения (технологического присоединения)  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возможности оформления технических условий заказчик должен представить:</w:t>
      </w:r>
    </w:p>
    <w:p w:rsidR="00A70E64" w:rsidRPr="00A70E64" w:rsidRDefault="00A70E64" w:rsidP="00EB3A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Запрос на выдачу технических условий</w:t>
      </w:r>
    </w:p>
    <w:p w:rsidR="00A70E64" w:rsidRPr="00A70E64" w:rsidRDefault="00A70E64" w:rsidP="00EB3AF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Перечень документов и информации, необходимых для получения технических условий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технических условий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Постановлению Правительства РФ от 13 февраля 2006 года № 83 технические условия должны содержать следующие данные:</w:t>
      </w:r>
    </w:p>
    <w:p w:rsidR="00A70E64" w:rsidRPr="00A70E64" w:rsidRDefault="00A70E64" w:rsidP="00A70E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Максимальная нагрузка в возможных точках подключения;</w:t>
      </w:r>
    </w:p>
    <w:p w:rsidR="00A70E64" w:rsidRPr="00A70E64" w:rsidRDefault="00A70E64" w:rsidP="00A70E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подключения объекта капитального строительства к сетям водопровода и канализации;</w:t>
      </w:r>
    </w:p>
    <w:p w:rsidR="00A70E64" w:rsidRPr="00A70E64" w:rsidRDefault="00A70E64" w:rsidP="00A70E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 действия технических условий три года. По истечении этого срока параметры выданных технических условий могут быть изменены.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смены владельца земельного участка, которому были выданы технические условия, новый владелец вправе воспользоваться этими техническими условиями, уведомив об этом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действующим Законодательством РФ, в течение 1 года после получения технических условий заявитель обращается в ресурсную организацию с </w:t>
      </w:r>
      <w:proofErr w:type="gramStart"/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  о</w:t>
      </w:r>
      <w:proofErr w:type="gramEnd"/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подключении (технологического присоединения) объекта капитального строительства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Cs/>
          <w:sz w:val="24"/>
          <w:szCs w:val="24"/>
          <w:lang w:eastAsia="ru-RU"/>
        </w:rPr>
        <w:t>Сроки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Технические условия или информация о плате за подключение объекта капитального строительства к сетям водопровода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 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и предоставляются в соответствии с требованиями законодательства к срокам подготовки документов в течение </w:t>
      </w:r>
      <w:r w:rsidRPr="00A70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 рабочих дней 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даты получения запроса и предоставления полного пакета документов. При отсутствии возможности </w:t>
      </w:r>
      <w:proofErr w:type="gramStart"/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подключения</w:t>
      </w:r>
      <w:proofErr w:type="gramEnd"/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строящегося (реконструируемого) объекта капитального строительства к сетям инженерно-технического обеспечения заявителю направляется отказ в выдаче указанных условий.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Подготовка технических условий осуществляется без взимания платы.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оформления условий подключения (технологического присоединения) заказчик должен представить следующие документы: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  <w:r w:rsidRPr="00A70E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физических лиц</w:t>
      </w:r>
      <w:r w:rsidRPr="00A70E6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0E64" w:rsidRPr="00A70E64" w:rsidRDefault="00A70E64" w:rsidP="00A70E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на предоставление ТУ (бланк Заявления установленной формы).</w:t>
      </w:r>
    </w:p>
    <w:p w:rsidR="00A70E64" w:rsidRPr="00A70E64" w:rsidRDefault="00A70E64" w:rsidP="00A70E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Копии правоустанавливающих документов (пользования, владения и. т.д.) на строение, земельный участок (Свидетельство о государственной регистрации права собственности, Договор аренды и т.д.).</w:t>
      </w:r>
    </w:p>
    <w:p w:rsidR="00A70E64" w:rsidRPr="00A70E64" w:rsidRDefault="00A70E64" w:rsidP="00A70E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Документы, подтверждающие полномочия лица, подписывающего Заявление (копия паспорта, доверенность, если Заявление подписывается по доверенности).</w:t>
      </w:r>
    </w:p>
    <w:p w:rsidR="00EB3AF3" w:rsidRPr="00EB3AF3" w:rsidRDefault="00EB3AF3" w:rsidP="00EB3AF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3AF3">
        <w:rPr>
          <w:rStyle w:val="blk"/>
          <w:rFonts w:ascii="Arial" w:hAnsi="Arial" w:cs="Arial"/>
          <w:sz w:val="24"/>
          <w:szCs w:val="24"/>
        </w:rPr>
        <w:t>Т</w:t>
      </w:r>
      <w:r w:rsidRPr="00EB3AF3">
        <w:rPr>
          <w:rStyle w:val="blk"/>
          <w:rFonts w:ascii="Arial" w:hAnsi="Arial" w:cs="Arial"/>
          <w:sz w:val="24"/>
          <w:szCs w:val="24"/>
        </w:rPr>
        <w:t>опографическ</w:t>
      </w:r>
      <w:r w:rsidRPr="00EB3AF3">
        <w:rPr>
          <w:rStyle w:val="blk"/>
          <w:rFonts w:ascii="Arial" w:hAnsi="Arial" w:cs="Arial"/>
          <w:sz w:val="24"/>
          <w:szCs w:val="24"/>
        </w:rPr>
        <w:t xml:space="preserve">ая </w:t>
      </w:r>
      <w:r w:rsidRPr="00EB3AF3">
        <w:rPr>
          <w:rStyle w:val="blk"/>
          <w:rFonts w:ascii="Arial" w:hAnsi="Arial" w:cs="Arial"/>
          <w:sz w:val="24"/>
          <w:szCs w:val="24"/>
        </w:rPr>
        <w:t>карт</w:t>
      </w:r>
      <w:r w:rsidRPr="00EB3AF3">
        <w:rPr>
          <w:rStyle w:val="blk"/>
          <w:rFonts w:ascii="Arial" w:hAnsi="Arial" w:cs="Arial"/>
          <w:sz w:val="24"/>
          <w:szCs w:val="24"/>
        </w:rPr>
        <w:t>а</w:t>
      </w:r>
      <w:r w:rsidRPr="00EB3AF3">
        <w:rPr>
          <w:rStyle w:val="blk"/>
          <w:rFonts w:ascii="Arial" w:hAnsi="Arial" w:cs="Arial"/>
          <w:sz w:val="24"/>
          <w:szCs w:val="24"/>
        </w:rPr>
        <w:t xml:space="preserve"> земельного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A70E64" w:rsidRPr="00A70E64" w:rsidRDefault="00A70E64" w:rsidP="00A70E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Разрешение собственника сетей водоснабжения или водоотведения на подключение (при необходимости)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юридических лиц: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на предоставление ТУ (бланк Заявления установленной формы).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учредительных документов (Устав (1-</w:t>
      </w:r>
      <w:r w:rsidR="00EB3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3 -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 последняя страница), Приказ о назначении руководителя).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полномочия лица, подписывающего Заявление (копия паспорта, доверенность, если Заявление подписывается по доверенности).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Копии правоустанавливающих документов (пользования, владения и. т.д.) на строение, земельный участок (Свидетельство о государственной регистрации права собственности, Договор аренды, Разрешение на строительство, Кадастровый паспорт и т.д.).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Топографическая карта участка (размер 1:500 со всеми наземными и подземными коммуникациями и сооружениями), согласованная с эксплуатирующими организациями.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водопотребления и водоотведения подключаемого объекта с указанием видов водопользования, в том числе при пожаротушении.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Идентификационный номер налогоплательщика (ИНН) – копия.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Свидетельство ЕГРЮЛ – копия.</w:t>
      </w:r>
    </w:p>
    <w:p w:rsidR="00A70E64" w:rsidRPr="00A70E64" w:rsidRDefault="00A70E64" w:rsidP="00A70E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Разрешение собственника сетей водоснабжения или водоотведения на подключение (при необходимости).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Сроки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законодательства к срокам подготовки документов («Правил холодного водоснабжения и водоотведения», утвержденными постановлением Правительства РФ от 27.07.2013 г. № 644, раздела  IV; «Изменения, которые вносятся в Акты Правительства РФ в части оптимизации порядка подключения объектов капитального строительства к системам горячего, холодного водоснабжения и водоотведения», утвержденные Постановление Правительства РФ от 29.06.2017г. № 778)  </w:t>
      </w:r>
      <w:r w:rsidR="00735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 подготовку документов не позднее установленного законодательством срока:</w:t>
      </w:r>
      <w:r w:rsidRPr="00A70E6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A70E64" w:rsidRPr="00A70E64" w:rsidRDefault="00A70E64" w:rsidP="007357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некомплектности представленных документов или несоответствия </w:t>
      </w:r>
      <w:r w:rsidR="00EB3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Pr="00A70E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 рабочих дней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получения заявления уведомляет об этом заказчика, которому необходимо в течение 20 рабочих дней со дня его получения представить недостающие сведения и (или) документы. В случае непредставления заказчиком недостающих сведений и (или) документов в течение указанного срока</w:t>
      </w:r>
      <w:r w:rsidR="00EB3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аннулирует заявление и уведомляет об этом заказчика в течение 3 рабочих дней со дня принятия решения об аннулировании указанного заявления.</w:t>
      </w:r>
    </w:p>
    <w:p w:rsidR="00A70E64" w:rsidRPr="00A70E64" w:rsidRDefault="00A70E64" w:rsidP="007357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представления сведений и документов в полном объеме и наличия технической возможности подключения (технологического присоединения),</w:t>
      </w:r>
      <w:r w:rsidR="00EB3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МУП ЖКХ «Станица»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EB3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A70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70E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рабочих дней</w:t>
      </w:r>
      <w:r w:rsidRPr="00A70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представления сведений и документов направляет заявителю условий подключения (технологического присоединения).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Подготовка условий подключения (технологического </w:t>
      </w:r>
      <w:proofErr w:type="gramStart"/>
      <w:r w:rsidRPr="00A70E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присоединения)  осуществляется</w:t>
      </w:r>
      <w:proofErr w:type="gramEnd"/>
      <w:r w:rsidRPr="00A70E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без взимания платы.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Контактная информация </w:t>
      </w:r>
    </w:p>
    <w:p w:rsidR="00A70E64" w:rsidRPr="00A70E64" w:rsidRDefault="00A70E64" w:rsidP="00A7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8(863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97</w:t>
      </w:r>
      <w:r w:rsidRPr="00A70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2-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</w:t>
      </w:r>
      <w:r w:rsidRPr="00A70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</w:t>
      </w:r>
    </w:p>
    <w:p w:rsidR="006F1EAF" w:rsidRDefault="006F1EAF"/>
    <w:sectPr w:rsidR="006F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5D1"/>
    <w:multiLevelType w:val="multilevel"/>
    <w:tmpl w:val="9BB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05D7A"/>
    <w:multiLevelType w:val="multilevel"/>
    <w:tmpl w:val="D8D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02A61"/>
    <w:multiLevelType w:val="multilevel"/>
    <w:tmpl w:val="20DA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D2422"/>
    <w:multiLevelType w:val="multilevel"/>
    <w:tmpl w:val="B75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0111B"/>
    <w:multiLevelType w:val="multilevel"/>
    <w:tmpl w:val="E45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B6852"/>
    <w:multiLevelType w:val="multilevel"/>
    <w:tmpl w:val="AF2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534E"/>
    <w:multiLevelType w:val="multilevel"/>
    <w:tmpl w:val="1BA0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64AD6"/>
    <w:multiLevelType w:val="multilevel"/>
    <w:tmpl w:val="57C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F004F"/>
    <w:multiLevelType w:val="multilevel"/>
    <w:tmpl w:val="267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E42391"/>
    <w:multiLevelType w:val="multilevel"/>
    <w:tmpl w:val="574C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F4985"/>
    <w:multiLevelType w:val="multilevel"/>
    <w:tmpl w:val="93F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B2B81"/>
    <w:multiLevelType w:val="multilevel"/>
    <w:tmpl w:val="5E4A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26F0E"/>
    <w:multiLevelType w:val="multilevel"/>
    <w:tmpl w:val="8BC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135409"/>
    <w:multiLevelType w:val="multilevel"/>
    <w:tmpl w:val="2E4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76F47"/>
    <w:multiLevelType w:val="multilevel"/>
    <w:tmpl w:val="86C6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05742"/>
    <w:multiLevelType w:val="multilevel"/>
    <w:tmpl w:val="9B0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D0454A"/>
    <w:multiLevelType w:val="multilevel"/>
    <w:tmpl w:val="C3F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387802"/>
    <w:multiLevelType w:val="multilevel"/>
    <w:tmpl w:val="56C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7"/>
  </w:num>
  <w:num w:numId="11">
    <w:abstractNumId w:val="4"/>
  </w:num>
  <w:num w:numId="12">
    <w:abstractNumId w:val="6"/>
  </w:num>
  <w:num w:numId="13">
    <w:abstractNumId w:val="11"/>
  </w:num>
  <w:num w:numId="14">
    <w:abstractNumId w:val="16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4"/>
    <w:rsid w:val="006F1EAF"/>
    <w:rsid w:val="007357DA"/>
    <w:rsid w:val="00A70E64"/>
    <w:rsid w:val="00E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C8D9-CB8F-4F1A-83D0-EAC6AE2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EB3AF3"/>
  </w:style>
  <w:style w:type="paragraph" w:styleId="a3">
    <w:name w:val="List Paragraph"/>
    <w:basedOn w:val="a"/>
    <w:uiPriority w:val="34"/>
    <w:qFormat/>
    <w:rsid w:val="00EB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2019-04-18T10:43:00Z</dcterms:created>
  <dcterms:modified xsi:type="dcterms:W3CDTF">2019-04-18T11:06:00Z</dcterms:modified>
</cp:coreProperties>
</file>